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05A95C" w14:textId="77777777" w:rsidR="00B85725" w:rsidRDefault="003979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bookmark2"/>
      <w:bookmarkStart w:id="1" w:name="bookmark0"/>
      <w:bookmarkStart w:id="2" w:name="bookmark1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ИНФОРМАЦИОННОЕ ПИСЬМО</w:t>
      </w:r>
      <w:bookmarkEnd w:id="0"/>
      <w:bookmarkEnd w:id="1"/>
      <w:bookmarkEnd w:id="2"/>
    </w:p>
    <w:p w14:paraId="393EEAF7" w14:textId="77777777" w:rsidR="00B85725" w:rsidRDefault="00B85725">
      <w:pPr>
        <w:pStyle w:val="11"/>
        <w:spacing w:line="23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DC8D694" w14:textId="5ED0ABE3" w:rsidR="00B85725" w:rsidRDefault="0039790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X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 w:bidi="ar-SA"/>
        </w:rPr>
        <w:t>I</w:t>
      </w:r>
      <w:r w:rsidR="008545F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 w:bidi="ar-SA"/>
        </w:rPr>
        <w:t>V</w:t>
      </w:r>
      <w:r w:rsidR="008545F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ВСЕРОССИЙСКОЙ СТУДЕНЧЕСКОЙ НАУЧНО-ПРАКТИЧЕСКОЙ КОНФЕРЕНЦИИ «ТРАДИЦИИ И НОВАЦИИ В СИСТЕМЕ РОССИЙСКОГО ПРАВА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5CDCC53B" w14:textId="77777777" w:rsidR="00B85725" w:rsidRDefault="00B85725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C873DA1" w14:textId="77777777" w:rsidR="00B85725" w:rsidRDefault="00397900">
      <w:pPr>
        <w:pStyle w:val="11"/>
        <w:spacing w:line="23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АДЫГЕЙСКИЙ ГОСУДАРСТВЕННЫЙ УНИВЕРСИТЕТ</w:t>
      </w:r>
    </w:p>
    <w:p w14:paraId="0B541120" w14:textId="77777777" w:rsidR="00B85725" w:rsidRDefault="00397900">
      <w:pPr>
        <w:pStyle w:val="11"/>
        <w:spacing w:after="540" w:line="23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НАУЧНО-ОБРАЗОВАТЕЛЬНЫЙ КЛАСТЕР «ИНСТИТУТ ПРАВА»</w:t>
      </w:r>
    </w:p>
    <w:p w14:paraId="33219E9D" w14:textId="77777777" w:rsidR="00B85725" w:rsidRDefault="00397900">
      <w:pPr>
        <w:pStyle w:val="24"/>
        <w:keepNext/>
        <w:keepLines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bookmark4"/>
      <w:bookmarkStart w:id="4" w:name="bookmark5"/>
      <w:bookmarkStart w:id="5" w:name="bookmark3"/>
      <w:r>
        <w:rPr>
          <w:rFonts w:ascii="Times New Roman" w:hAnsi="Times New Roman" w:cs="Times New Roman"/>
          <w:color w:val="000000" w:themeColor="text1"/>
          <w:sz w:val="28"/>
          <w:szCs w:val="28"/>
        </w:rPr>
        <w:t>Уважаемые коллеги!</w:t>
      </w:r>
      <w:bookmarkEnd w:id="3"/>
      <w:bookmarkEnd w:id="4"/>
      <w:bookmarkEnd w:id="5"/>
    </w:p>
    <w:p w14:paraId="2BCECA66" w14:textId="660584AD" w:rsidR="00B85725" w:rsidRDefault="00397900">
      <w:pPr>
        <w:pStyle w:val="11"/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Институт права Адыгейского государственного университета проводит </w:t>
      </w:r>
      <w:r w:rsidR="008545F7" w:rsidRPr="008545F7">
        <w:rPr>
          <w:rFonts w:ascii="Times New Roman" w:hAnsi="Times New Roman" w:cs="Times New Roman"/>
          <w:color w:val="000000" w:themeColor="text1"/>
          <w:sz w:val="28"/>
          <w:szCs w:val="28"/>
        </w:rPr>
        <w:t>XIV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Всероссийскую студенческую научно-практическую конференцию «Традиции и новации в системе российского права</w:t>
      </w:r>
      <w:r w:rsidR="0078442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376AF8" w14:textId="505BDDB6" w:rsidR="00B85725" w:rsidRDefault="00397900">
      <w:pPr>
        <w:pStyle w:val="11"/>
        <w:spacing w:after="8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и место проведения: </w:t>
      </w:r>
      <w:r w:rsidR="008545F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03D2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58EB">
        <w:rPr>
          <w:rFonts w:ascii="Times New Roman" w:hAnsi="Times New Roman" w:cs="Times New Roman"/>
          <w:color w:val="000000" w:themeColor="text1"/>
          <w:sz w:val="28"/>
          <w:szCs w:val="28"/>
        </w:rPr>
        <w:t>ноя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бря 202</w:t>
      </w:r>
      <w:r w:rsidR="008545F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Российская Федерация, Республика Адыгея, г. Майкоп, ул. Жуковского, 15, Институт права.</w:t>
      </w:r>
    </w:p>
    <w:p w14:paraId="640F839C" w14:textId="77777777" w:rsidR="00B85725" w:rsidRDefault="00397900">
      <w:pPr>
        <w:pStyle w:val="11"/>
        <w:spacing w:after="14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Цель конференции - создание платформы для дискуссии молодых юристов, консолидация усилий студенческого сообщества в обсуждении широкого круга актуальных проблем современного российского права.</w:t>
      </w:r>
    </w:p>
    <w:p w14:paraId="4238D781" w14:textId="77777777" w:rsidR="00B85725" w:rsidRDefault="00397900">
      <w:pPr>
        <w:pStyle w:val="24"/>
        <w:keepNext/>
        <w:keepLines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bookmark8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Основные направления работы конференции:</w:t>
      </w:r>
      <w:bookmarkEnd w:id="6"/>
    </w:p>
    <w:p w14:paraId="19B055EB" w14:textId="77777777" w:rsidR="00B85725" w:rsidRDefault="00397900">
      <w:pPr>
        <w:pStyle w:val="24"/>
        <w:keepNext/>
        <w:keepLines/>
        <w:numPr>
          <w:ilvl w:val="0"/>
          <w:numId w:val="1"/>
        </w:numPr>
        <w:tabs>
          <w:tab w:val="left" w:pos="335"/>
        </w:tabs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bookmark9"/>
      <w:bookmarkStart w:id="8" w:name="bookmark7"/>
      <w:bookmarkStart w:id="9" w:name="bookmark6"/>
      <w:bookmarkStart w:id="10" w:name="bookmark10"/>
      <w:bookmarkEnd w:id="7"/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строительство и право</w:t>
      </w:r>
      <w:bookmarkEnd w:id="8"/>
      <w:bookmarkEnd w:id="9"/>
      <w:bookmarkEnd w:id="10"/>
    </w:p>
    <w:p w14:paraId="1CDCDAFC" w14:textId="77777777" w:rsidR="00B85725" w:rsidRDefault="00397900">
      <w:pPr>
        <w:pStyle w:val="11"/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Секция 1. История государства и права, социология права</w:t>
      </w:r>
    </w:p>
    <w:p w14:paraId="5FC9BB61" w14:textId="77777777" w:rsidR="00B85725" w:rsidRDefault="00397900">
      <w:pPr>
        <w:pStyle w:val="11"/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Секция 2. Теория государства и права, политология</w:t>
      </w:r>
    </w:p>
    <w:p w14:paraId="59265D2A" w14:textId="092C1CA2" w:rsidR="00B85725" w:rsidRDefault="00397900">
      <w:pPr>
        <w:pStyle w:val="11"/>
        <w:spacing w:after="8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Секция</w:t>
      </w:r>
      <w:r w:rsidR="0078442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78442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Конституционное право, административное право, муниципальное право</w:t>
      </w:r>
    </w:p>
    <w:p w14:paraId="2FD107CC" w14:textId="77777777" w:rsidR="00B85725" w:rsidRDefault="00397900">
      <w:pPr>
        <w:pStyle w:val="24"/>
        <w:keepNext/>
        <w:keepLines/>
        <w:numPr>
          <w:ilvl w:val="0"/>
          <w:numId w:val="1"/>
        </w:numPr>
        <w:tabs>
          <w:tab w:val="left" w:pos="366"/>
        </w:tabs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bookmark13"/>
      <w:bookmarkStart w:id="12" w:name="bookmark12"/>
      <w:bookmarkStart w:id="13" w:name="bookmark14"/>
      <w:bookmarkStart w:id="14" w:name="bookmark11"/>
      <w:bookmarkEnd w:id="11"/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Актуальные проблемы частного права в современной России</w:t>
      </w:r>
      <w:bookmarkEnd w:id="12"/>
      <w:bookmarkEnd w:id="13"/>
      <w:bookmarkEnd w:id="14"/>
    </w:p>
    <w:p w14:paraId="0124FA66" w14:textId="77777777" w:rsidR="00B85725" w:rsidRDefault="00397900">
      <w:pPr>
        <w:pStyle w:val="11"/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Секция 1. Гражданское право и гражданский процесс</w:t>
      </w:r>
    </w:p>
    <w:p w14:paraId="02A6D401" w14:textId="77777777" w:rsidR="00B85725" w:rsidRDefault="00397900">
      <w:pPr>
        <w:pStyle w:val="11"/>
        <w:spacing w:after="8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Секция 2. Трудовое право, предпринимательское право и семейное право</w:t>
      </w:r>
    </w:p>
    <w:p w14:paraId="551FDFA3" w14:textId="77777777" w:rsidR="00B85725" w:rsidRDefault="00397900">
      <w:pPr>
        <w:pStyle w:val="24"/>
        <w:keepNext/>
        <w:keepLines/>
        <w:numPr>
          <w:ilvl w:val="0"/>
          <w:numId w:val="1"/>
        </w:numPr>
        <w:tabs>
          <w:tab w:val="left" w:pos="371"/>
        </w:tabs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bookmark15"/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Актуальные проблемы теории и практики уголовного права и процесса в современных условиях</w:t>
      </w:r>
      <w:bookmarkEnd w:id="15"/>
    </w:p>
    <w:p w14:paraId="42D35B2C" w14:textId="77777777" w:rsidR="00B85725" w:rsidRDefault="00397900">
      <w:pPr>
        <w:pStyle w:val="11"/>
        <w:spacing w:after="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Секция 1. Уголовное право и криминология, уголовно-исполнительное право</w:t>
      </w:r>
    </w:p>
    <w:p w14:paraId="415D883E" w14:textId="77777777" w:rsidR="00B85725" w:rsidRDefault="00397900">
      <w:pPr>
        <w:pStyle w:val="11"/>
        <w:spacing w:after="140" w:line="27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Секция 2. Уголовный процесс и криминалистика</w:t>
      </w:r>
    </w:p>
    <w:p w14:paraId="3C408385" w14:textId="77777777" w:rsidR="00B85725" w:rsidRDefault="00397900">
      <w:pPr>
        <w:pStyle w:val="24"/>
        <w:keepNext/>
        <w:keepLines/>
        <w:numPr>
          <w:ilvl w:val="0"/>
          <w:numId w:val="1"/>
        </w:numPr>
        <w:tabs>
          <w:tab w:val="left" w:pos="378"/>
        </w:tabs>
        <w:spacing w:after="18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Актуальные проблемы юриспруденции в XXI веке (для магистрантов)</w:t>
      </w:r>
    </w:p>
    <w:p w14:paraId="12026CB8" w14:textId="77777777" w:rsidR="00B85725" w:rsidRDefault="00397900">
      <w:pPr>
        <w:pStyle w:val="24"/>
        <w:keepNext/>
        <w:keepLines/>
        <w:spacing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Условия участия в конференции:</w:t>
      </w:r>
    </w:p>
    <w:p w14:paraId="02119BCD" w14:textId="77777777" w:rsidR="00B85725" w:rsidRDefault="00397900">
      <w:pPr>
        <w:pStyle w:val="11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участию в работе конференции приглашаются студенты вузов.</w:t>
      </w:r>
    </w:p>
    <w:p w14:paraId="7892A97D" w14:textId="77777777" w:rsidR="00B85725" w:rsidRDefault="00397900">
      <w:pPr>
        <w:pStyle w:val="11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Возможно участие в следующих формах:</w:t>
      </w:r>
    </w:p>
    <w:p w14:paraId="2D7D0C16" w14:textId="77777777" w:rsidR="00B85725" w:rsidRDefault="00397900">
      <w:pPr>
        <w:pStyle w:val="11"/>
        <w:numPr>
          <w:ilvl w:val="0"/>
          <w:numId w:val="2"/>
        </w:numPr>
        <w:tabs>
          <w:tab w:val="left" w:pos="238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очное: выступление с устным докладом с предоставлением тезисов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публикации, участие в обсуждении докладов, дискуссиях;</w:t>
      </w:r>
    </w:p>
    <w:p w14:paraId="505F3366" w14:textId="77777777" w:rsidR="00B85725" w:rsidRDefault="00397900">
      <w:pPr>
        <w:pStyle w:val="11"/>
        <w:numPr>
          <w:ilvl w:val="0"/>
          <w:numId w:val="2"/>
        </w:numPr>
        <w:tabs>
          <w:tab w:val="left" w:pos="238"/>
        </w:tabs>
        <w:spacing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заочное: опубликование тезисов.</w:t>
      </w:r>
    </w:p>
    <w:p w14:paraId="2DBB824E" w14:textId="21D2802E" w:rsidR="0078442F" w:rsidRPr="00F33429" w:rsidRDefault="00397900" w:rsidP="00477762">
      <w:pPr>
        <w:pStyle w:val="p1"/>
        <w:rPr>
          <w:rFonts w:ascii="Times New Roman" w:hAnsi="Times New Roman"/>
          <w:color w:val="000000" w:themeColor="text1"/>
          <w:sz w:val="28"/>
          <w:szCs w:val="28"/>
        </w:rPr>
      </w:pPr>
      <w:r w:rsidRPr="00087D8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По материалам конференции будет подготовлено научное издание. </w:t>
      </w:r>
      <w:r w:rsidRPr="00087D8C">
        <w:rPr>
          <w:rFonts w:ascii="Times New Roman" w:hAnsi="Times New Roman"/>
          <w:color w:val="000000" w:themeColor="text1"/>
          <w:sz w:val="28"/>
          <w:szCs w:val="28"/>
        </w:rPr>
        <w:t xml:space="preserve">Заявки на участие в конференции, тезисы студентов бакалавриата и магистратуры принимаются Оргкомитетом до </w:t>
      </w:r>
      <w:r w:rsidR="001258EB">
        <w:rPr>
          <w:rFonts w:ascii="Times New Roman" w:hAnsi="Times New Roman"/>
          <w:b/>
          <w:bCs/>
          <w:color w:val="000000" w:themeColor="text1"/>
          <w:sz w:val="28"/>
          <w:szCs w:val="28"/>
        </w:rPr>
        <w:t>1 ноя</w:t>
      </w:r>
      <w:r w:rsidRPr="00087D8C">
        <w:rPr>
          <w:rFonts w:ascii="Times New Roman" w:hAnsi="Times New Roman"/>
          <w:b/>
          <w:bCs/>
          <w:color w:val="000000" w:themeColor="text1"/>
          <w:sz w:val="28"/>
          <w:szCs w:val="28"/>
        </w:rPr>
        <w:t>бря 202</w:t>
      </w:r>
      <w:r w:rsidR="008545F7">
        <w:rPr>
          <w:rFonts w:ascii="Times New Roman" w:hAnsi="Times New Roman"/>
          <w:b/>
          <w:bCs/>
          <w:color w:val="000000" w:themeColor="text1"/>
          <w:sz w:val="28"/>
          <w:szCs w:val="28"/>
        </w:rPr>
        <w:t>6</w:t>
      </w:r>
      <w:r w:rsidRPr="00087D8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г.: </w:t>
      </w:r>
      <w:r w:rsidRPr="00087D8C">
        <w:rPr>
          <w:rFonts w:ascii="Times New Roman" w:hAnsi="Times New Roman"/>
          <w:color w:val="000000" w:themeColor="text1"/>
          <w:sz w:val="28"/>
          <w:szCs w:val="28"/>
        </w:rPr>
        <w:t>заполнить заявку и прикрепить статью по ссылке на сервисе «Ломоносов»:</w:t>
      </w:r>
      <w:r w:rsidR="00555C06" w:rsidRPr="00555C0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6D7E1B" w:rsidRPr="00AE24FB">
          <w:rPr>
            <w:rStyle w:val="a3"/>
            <w:rFonts w:ascii="Times New Roman" w:hAnsi="Times New Roman"/>
            <w:sz w:val="28"/>
            <w:szCs w:val="28"/>
          </w:rPr>
          <w:t>https://confhub.ru/rus/event/10725/</w:t>
        </w:r>
      </w:hyperlink>
      <w:r w:rsidR="006D7E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874CAD6" w14:textId="77777777" w:rsidR="00477762" w:rsidRPr="00477762" w:rsidRDefault="00477762" w:rsidP="00477762">
      <w:pPr>
        <w:pStyle w:val="p1"/>
        <w:rPr>
          <w:rFonts w:ascii="Times New Roman" w:eastAsia="Segoe UI" w:hAnsi="Times New Roman"/>
          <w:color w:val="000000" w:themeColor="text1"/>
          <w:sz w:val="28"/>
          <w:szCs w:val="28"/>
          <w:lang w:bidi="ru-RU"/>
        </w:rPr>
      </w:pPr>
    </w:p>
    <w:p w14:paraId="5B4B1C45" w14:textId="77777777" w:rsidR="00B85725" w:rsidRPr="00087D8C" w:rsidRDefault="00397900">
      <w:pPr>
        <w:pStyle w:val="11"/>
        <w:spacing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7D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Внимание: для подачи заявки через сервис «Ломоносов» необходимо предварительно пройти регистрацию на нем.</w:t>
      </w:r>
    </w:p>
    <w:p w14:paraId="6B885988" w14:textId="77777777" w:rsidR="00B85725" w:rsidRDefault="00397900">
      <w:pPr>
        <w:pStyle w:val="11"/>
        <w:spacing w:after="24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Вниманию участников: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участие в конференции и публикация тезисов бесплатно; проезд и проживание осуществляется за счёт направляющей стороны.</w:t>
      </w:r>
    </w:p>
    <w:p w14:paraId="68DFA7C5" w14:textId="77777777" w:rsidR="00B85725" w:rsidRDefault="00397900">
      <w:pPr>
        <w:pStyle w:val="24"/>
        <w:keepNext/>
        <w:keepLines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bookmark16"/>
      <w:bookmarkStart w:id="17" w:name="bookmark18"/>
      <w:bookmarkStart w:id="18" w:name="bookmark17"/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К ОФОРМЛЕНИЮ МАТЕРИАЛОВ</w:t>
      </w:r>
      <w:bookmarkEnd w:id="16"/>
      <w:bookmarkEnd w:id="17"/>
      <w:bookmarkEnd w:id="18"/>
    </w:p>
    <w:p w14:paraId="67342A06" w14:textId="77777777" w:rsidR="00B85725" w:rsidRDefault="00397900">
      <w:pPr>
        <w:pStyle w:val="11"/>
        <w:spacing w:after="1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– до 3-х страниц, формат – А4, шрифт – Times New Roman, кегль – 14, межстрочный интервал – 1,5. Параметры страницы: сверху, снизу, справа и слева по 2 см. В правом верхнем углу материала указывается фамилия и инициалы автора, представляемое учебное заведение, фамилия и инициалы научного руководителя, ученое звание, ученая степень руководителя. Название тезисов печатается заглавными буквами, без кавычек, подчёркиваний, переносов и точек, сноски делаются концевые (в квадратных скобках) (Приложение 1).</w:t>
      </w:r>
    </w:p>
    <w:p w14:paraId="573D12E0" w14:textId="77777777" w:rsidR="00B85725" w:rsidRDefault="00397900">
      <w:pPr>
        <w:pStyle w:val="11"/>
        <w:spacing w:line="22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Оргкомитет конференции оставляет за собой право отбора присланных материалов для включения в программу конференции и в публикуемый сборник.</w:t>
      </w:r>
    </w:p>
    <w:p w14:paraId="5D0A0E63" w14:textId="77777777" w:rsidR="00B85725" w:rsidRDefault="00397900">
      <w:pPr>
        <w:pStyle w:val="11"/>
        <w:spacing w:after="240" w:line="22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Статьи, не соответствующие «Требованиям к оформлению материалов», не будут приняты к публикации.</w:t>
      </w:r>
    </w:p>
    <w:p w14:paraId="65D6E532" w14:textId="77777777" w:rsidR="00B85725" w:rsidRDefault="00397900">
      <w:pPr>
        <w:pStyle w:val="24"/>
        <w:keepNext/>
        <w:keepLines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bookmark21"/>
      <w:bookmarkStart w:id="20" w:name="bookmark20"/>
      <w:bookmarkStart w:id="21" w:name="bookmark19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КООРДИНАТЫ ОРГАНИЗАЦИОННОГО КОМИТЕТА:</w:t>
      </w:r>
      <w:bookmarkEnd w:id="19"/>
      <w:bookmarkEnd w:id="20"/>
      <w:bookmarkEnd w:id="21"/>
    </w:p>
    <w:p w14:paraId="0023AB53" w14:textId="686C4C57" w:rsidR="00B85725" w:rsidRPr="001258EB" w:rsidRDefault="00397900">
      <w:pPr>
        <w:pStyle w:val="11"/>
        <w:spacing w:line="23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385000, г. Майкоп, ул. Жуковского, 15, Научно-образовательный кластер «Институт права» АГУ, к. 301.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-mail: </w:t>
      </w:r>
      <w:hyperlink r:id="rId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institut.prava@adygnet.ru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Даурова Аида Махмудовна</w:t>
      </w:r>
      <w:r w:rsidRPr="001258E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1258EB" w:rsidRPr="001258EB">
        <w:rPr>
          <w:rFonts w:ascii="Times New Roman" w:hAnsi="Times New Roman" w:cs="Times New Roman"/>
          <w:color w:val="auto"/>
          <w:sz w:val="28"/>
          <w:szCs w:val="28"/>
        </w:rPr>
        <w:t>Читаов Азамат Капланович</w:t>
      </w:r>
      <w:r w:rsidRPr="001258E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37041CD" w14:textId="77777777" w:rsidR="00B85725" w:rsidRDefault="00397900">
      <w:pPr>
        <w:pStyle w:val="11"/>
        <w:spacing w:line="228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ОРГКОМИТЕТ</w:t>
      </w:r>
    </w:p>
    <w:p w14:paraId="34994D96" w14:textId="77777777" w:rsidR="00B85725" w:rsidRDefault="00397900">
      <w:pPr>
        <w:pStyle w:val="24"/>
        <w:keepNext/>
        <w:keepLines/>
        <w:spacing w:after="10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bookmark23"/>
      <w:bookmarkStart w:id="23" w:name="bookmark22"/>
      <w:bookmarkStart w:id="24" w:name="bookmark24"/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78423BF2" w14:textId="77777777" w:rsidR="00B85725" w:rsidRDefault="0039790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bookmarkEnd w:id="22"/>
      <w:bookmarkEnd w:id="23"/>
      <w:bookmarkEnd w:id="24"/>
    </w:p>
    <w:p w14:paraId="2002A58E" w14:textId="77777777" w:rsidR="00B85725" w:rsidRDefault="00397900">
      <w:pPr>
        <w:pStyle w:val="24"/>
        <w:keepNext/>
        <w:keepLines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5" w:name="bookmark33"/>
      <w:bookmarkStart w:id="26" w:name="bookmark34"/>
      <w:bookmarkStart w:id="27" w:name="bookmark35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Образец оформления тезисов</w:t>
      </w:r>
      <w:bookmarkEnd w:id="25"/>
      <w:bookmarkEnd w:id="26"/>
      <w:bookmarkEnd w:id="27"/>
    </w:p>
    <w:p w14:paraId="20960F21" w14:textId="77777777" w:rsidR="00B85725" w:rsidRDefault="00397900">
      <w:pPr>
        <w:pStyle w:val="11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Иванов И.В., </w:t>
      </w:r>
    </w:p>
    <w:p w14:paraId="37CF36F6" w14:textId="77777777" w:rsidR="00B85725" w:rsidRDefault="00397900">
      <w:pPr>
        <w:pStyle w:val="11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ФГБОУ ВО «Адыгейский государственный университет» </w:t>
      </w:r>
    </w:p>
    <w:p w14:paraId="237C4A45" w14:textId="77777777" w:rsidR="00B85725" w:rsidRDefault="00397900">
      <w:pPr>
        <w:pStyle w:val="11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 Сидоров П.Н., к.ю.н., доцент</w:t>
      </w:r>
    </w:p>
    <w:p w14:paraId="7239F6CE" w14:textId="77777777" w:rsidR="00B85725" w:rsidRDefault="00B85725">
      <w:pPr>
        <w:pStyle w:val="11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BE3074" w14:textId="77777777" w:rsidR="00B85725" w:rsidRDefault="00397900">
      <w:pPr>
        <w:pStyle w:val="11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СУВЕРЕНИТЕТ ГОСУДАРСТВА В СОВРЕМЕННОМ МИРЕ</w:t>
      </w:r>
    </w:p>
    <w:p w14:paraId="7F55901A" w14:textId="77777777" w:rsidR="00B85725" w:rsidRDefault="00397900">
      <w:pPr>
        <w:pStyle w:val="11"/>
        <w:tabs>
          <w:tab w:val="left" w:leader="dot" w:pos="2660"/>
          <w:tab w:val="right" w:leader="dot" w:pos="9332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r>
        <w:rPr>
          <w:rFonts w:ascii="Times New Roman" w:hAnsi="Times New Roman" w:cs="Times New Roman"/>
          <w:sz w:val="28"/>
          <w:szCs w:val="28"/>
        </w:rPr>
        <w:tab/>
        <w:t xml:space="preserve">текст [1, с. 25]. Текст </w:t>
      </w:r>
      <w:r>
        <w:rPr>
          <w:rFonts w:ascii="Times New Roman" w:hAnsi="Times New Roman" w:cs="Times New Roman"/>
          <w:sz w:val="28"/>
          <w:szCs w:val="28"/>
        </w:rPr>
        <w:tab/>
        <w:t xml:space="preserve"> текст</w:t>
      </w:r>
    </w:p>
    <w:p w14:paraId="10863DF8" w14:textId="77777777" w:rsidR="00B85725" w:rsidRDefault="00397900">
      <w:pPr>
        <w:pStyle w:val="11"/>
        <w:tabs>
          <w:tab w:val="right" w:leader="dot" w:pos="20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текст. </w:t>
      </w:r>
    </w:p>
    <w:p w14:paraId="090404C6" w14:textId="77777777" w:rsidR="00B85725" w:rsidRDefault="00397900">
      <w:pPr>
        <w:pStyle w:val="11"/>
        <w:tabs>
          <w:tab w:val="right" w:leader="dot" w:pos="2094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14:paraId="7A37E3D0" w14:textId="77777777" w:rsidR="00B85725" w:rsidRDefault="00397900">
      <w:pPr>
        <w:pStyle w:val="11"/>
        <w:numPr>
          <w:ilvl w:val="0"/>
          <w:numId w:val="3"/>
        </w:numPr>
        <w:tabs>
          <w:tab w:val="left" w:pos="8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bookmark36"/>
      <w:bookmarkEnd w:id="28"/>
      <w:r>
        <w:rPr>
          <w:rFonts w:ascii="Times New Roman" w:hAnsi="Times New Roman" w:cs="Times New Roman"/>
          <w:sz w:val="28"/>
          <w:szCs w:val="28"/>
        </w:rPr>
        <w:t>Бредихин, А.Л. Суверенитет как политико-правовой феномен: Монография / А.Л. Бредихин. – Москва: НИЦ ИНФРА-М, 2020. – 128 с.</w:t>
      </w:r>
    </w:p>
    <w:p w14:paraId="4D2B9221" w14:textId="5C81BC21" w:rsidR="00B85725" w:rsidRDefault="00397900">
      <w:pPr>
        <w:pStyle w:val="11"/>
        <w:numPr>
          <w:ilvl w:val="0"/>
          <w:numId w:val="3"/>
        </w:numPr>
        <w:tabs>
          <w:tab w:val="left" w:pos="85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9" w:name="bookmark37"/>
      <w:bookmarkEnd w:id="29"/>
      <w:r>
        <w:rPr>
          <w:rFonts w:ascii="Times New Roman" w:hAnsi="Times New Roman" w:cs="Times New Roman"/>
          <w:sz w:val="28"/>
          <w:szCs w:val="28"/>
        </w:rPr>
        <w:t xml:space="preserve">Карпова, А.Е. Государственный суверенитет в современных условиях / А.Е. Карпова. – Текст: непосредственный // Молодой ученый. – 2016. – № 23 (127). – С. 334-336. – URL: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https://moLuch.ru/archive/127/35065/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03.10.202</w:t>
      </w:r>
      <w:r w:rsidR="001258E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).</w:t>
      </w:r>
    </w:p>
    <w:sectPr w:rsidR="00B85725">
      <w:footerReference w:type="default" r:id="rId10"/>
      <w:pgSz w:w="11900" w:h="16840"/>
      <w:pgMar w:top="670" w:right="560" w:bottom="1447" w:left="1587" w:header="242" w:footer="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716546" w14:textId="77777777" w:rsidR="00EE356B" w:rsidRDefault="00EE356B"/>
  </w:endnote>
  <w:endnote w:type="continuationSeparator" w:id="0">
    <w:p w14:paraId="5E4C054D" w14:textId="77777777" w:rsidR="00EE356B" w:rsidRDefault="00EE35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Arimo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SF UI">
    <w:altName w:val="Cambria"/>
    <w:panose1 w:val="020B0604020202020204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41A281" w14:textId="77777777" w:rsidR="00B85725" w:rsidRDefault="00B85725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A849E0" w14:textId="77777777" w:rsidR="00EE356B" w:rsidRDefault="00EE356B"/>
  </w:footnote>
  <w:footnote w:type="continuationSeparator" w:id="0">
    <w:p w14:paraId="213AA2FB" w14:textId="77777777" w:rsidR="00EE356B" w:rsidRDefault="00EE35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5B74A8"/>
    <w:multiLevelType w:val="multilevel"/>
    <w:tmpl w:val="285B74A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833C9A"/>
    <w:multiLevelType w:val="multilevel"/>
    <w:tmpl w:val="6B833C9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2F5A7E"/>
    <w:multiLevelType w:val="multilevel"/>
    <w:tmpl w:val="792F5A7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6235440">
    <w:abstractNumId w:val="2"/>
  </w:num>
  <w:num w:numId="2" w16cid:durableId="1927031985">
    <w:abstractNumId w:val="0"/>
  </w:num>
  <w:num w:numId="3" w16cid:durableId="13689903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B92"/>
    <w:rsid w:val="00071DC2"/>
    <w:rsid w:val="00087D8C"/>
    <w:rsid w:val="000E33FC"/>
    <w:rsid w:val="001258EB"/>
    <w:rsid w:val="00173C18"/>
    <w:rsid w:val="00203D22"/>
    <w:rsid w:val="00370231"/>
    <w:rsid w:val="00371EE5"/>
    <w:rsid w:val="00397900"/>
    <w:rsid w:val="00477762"/>
    <w:rsid w:val="0050581B"/>
    <w:rsid w:val="00555C06"/>
    <w:rsid w:val="00630EB9"/>
    <w:rsid w:val="006D7E1B"/>
    <w:rsid w:val="007063A4"/>
    <w:rsid w:val="0078442F"/>
    <w:rsid w:val="00816684"/>
    <w:rsid w:val="008545F7"/>
    <w:rsid w:val="008C5275"/>
    <w:rsid w:val="00953AFD"/>
    <w:rsid w:val="00A44AAE"/>
    <w:rsid w:val="00B85725"/>
    <w:rsid w:val="00C23563"/>
    <w:rsid w:val="00C25B92"/>
    <w:rsid w:val="00C629AD"/>
    <w:rsid w:val="00CB20EA"/>
    <w:rsid w:val="00CB76F2"/>
    <w:rsid w:val="00CD1A34"/>
    <w:rsid w:val="00D152C2"/>
    <w:rsid w:val="00D935C9"/>
    <w:rsid w:val="00E70FA7"/>
    <w:rsid w:val="00E8375C"/>
    <w:rsid w:val="00EA26AD"/>
    <w:rsid w:val="00ED53EA"/>
    <w:rsid w:val="00EE356B"/>
    <w:rsid w:val="00F33429"/>
    <w:rsid w:val="00F73659"/>
    <w:rsid w:val="7E77D245"/>
    <w:rsid w:val="7EFB5D45"/>
    <w:rsid w:val="7FA7E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D0AC"/>
  <w15:docId w15:val="{3EDD9E34-E3C3-4300-A49C-3E25AFD4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2">
    <w:name w:val="Основной текст (2)_"/>
    <w:basedOn w:val="a0"/>
    <w:link w:val="20"/>
    <w:qFormat/>
    <w:rPr>
      <w:rFonts w:ascii="Arial" w:eastAsia="Arial" w:hAnsi="Arial" w:cs="Arial"/>
      <w:color w:val="606161"/>
      <w:sz w:val="14"/>
      <w:szCs w:val="14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qFormat/>
    <w:pPr>
      <w:spacing w:after="700" w:line="283" w:lineRule="auto"/>
    </w:pPr>
    <w:rPr>
      <w:rFonts w:ascii="Arial" w:eastAsia="Arial" w:hAnsi="Arial" w:cs="Arial"/>
      <w:color w:val="606161"/>
      <w:sz w:val="14"/>
      <w:szCs w:val="14"/>
    </w:rPr>
  </w:style>
  <w:style w:type="character" w:customStyle="1" w:styleId="21">
    <w:name w:val="Колонтитул (2)_"/>
    <w:basedOn w:val="a0"/>
    <w:link w:val="22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2">
    <w:name w:val="Колонтитул (2)"/>
    <w:basedOn w:val="a"/>
    <w:link w:val="21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qFormat/>
    <w:rPr>
      <w:rFonts w:ascii="Arial" w:eastAsia="Arial" w:hAnsi="Arial" w:cs="Arial"/>
      <w:b/>
      <w:bCs/>
      <w:color w:val="134983"/>
      <w:sz w:val="20"/>
      <w:szCs w:val="20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qFormat/>
    <w:pPr>
      <w:spacing w:after="1160" w:line="276" w:lineRule="auto"/>
      <w:ind w:left="1000"/>
    </w:pPr>
    <w:rPr>
      <w:rFonts w:ascii="Arial" w:eastAsia="Arial" w:hAnsi="Arial" w:cs="Arial"/>
      <w:b/>
      <w:bCs/>
      <w:color w:val="134983"/>
      <w:sz w:val="20"/>
      <w:szCs w:val="20"/>
    </w:rPr>
  </w:style>
  <w:style w:type="character" w:customStyle="1" w:styleId="1">
    <w:name w:val="Заголовок №1_"/>
    <w:basedOn w:val="a0"/>
    <w:link w:val="10"/>
    <w:qFormat/>
    <w:rPr>
      <w:rFonts w:ascii="Arial" w:eastAsia="Arial" w:hAnsi="Arial" w:cs="Arial"/>
      <w:b/>
      <w:bCs/>
      <w:color w:val="134983"/>
      <w:sz w:val="56"/>
      <w:szCs w:val="56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qFormat/>
    <w:pPr>
      <w:spacing w:after="180"/>
      <w:outlineLvl w:val="0"/>
    </w:pPr>
    <w:rPr>
      <w:rFonts w:ascii="Arial" w:eastAsia="Arial" w:hAnsi="Arial" w:cs="Arial"/>
      <w:b/>
      <w:bCs/>
      <w:color w:val="134983"/>
      <w:sz w:val="56"/>
      <w:szCs w:val="56"/>
    </w:rPr>
  </w:style>
  <w:style w:type="character" w:customStyle="1" w:styleId="a8">
    <w:name w:val="Основной текст_"/>
    <w:basedOn w:val="a0"/>
    <w:link w:val="11"/>
    <w:qFormat/>
    <w:rPr>
      <w:rFonts w:ascii="Segoe UI" w:eastAsia="Segoe UI" w:hAnsi="Segoe UI" w:cs="Segoe UI"/>
      <w:color w:val="231F2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8"/>
    <w:qFormat/>
    <w:pPr>
      <w:spacing w:after="120"/>
    </w:pPr>
    <w:rPr>
      <w:rFonts w:ascii="Segoe UI" w:eastAsia="Segoe UI" w:hAnsi="Segoe UI" w:cs="Segoe UI"/>
      <w:color w:val="231F20"/>
      <w:sz w:val="22"/>
      <w:szCs w:val="22"/>
    </w:rPr>
  </w:style>
  <w:style w:type="character" w:customStyle="1" w:styleId="23">
    <w:name w:val="Заголовок №2_"/>
    <w:basedOn w:val="a0"/>
    <w:link w:val="24"/>
    <w:qFormat/>
    <w:rPr>
      <w:rFonts w:ascii="Arial" w:eastAsia="Arial" w:hAnsi="Arial" w:cs="Arial"/>
      <w:b/>
      <w:bCs/>
      <w:color w:val="134983"/>
      <w:sz w:val="26"/>
      <w:szCs w:val="26"/>
      <w:u w:val="none"/>
      <w:shd w:val="clear" w:color="auto" w:fill="auto"/>
    </w:rPr>
  </w:style>
  <w:style w:type="paragraph" w:customStyle="1" w:styleId="24">
    <w:name w:val="Заголовок №2"/>
    <w:basedOn w:val="a"/>
    <w:link w:val="23"/>
    <w:qFormat/>
    <w:pPr>
      <w:spacing w:after="120"/>
      <w:jc w:val="center"/>
      <w:outlineLvl w:val="1"/>
    </w:pPr>
    <w:rPr>
      <w:rFonts w:ascii="Arial" w:eastAsia="Arial" w:hAnsi="Arial" w:cs="Arial"/>
      <w:b/>
      <w:bCs/>
      <w:color w:val="134983"/>
      <w:sz w:val="26"/>
      <w:szCs w:val="26"/>
    </w:rPr>
  </w:style>
  <w:style w:type="character" w:customStyle="1" w:styleId="31">
    <w:name w:val="Заголовок №3_"/>
    <w:basedOn w:val="a0"/>
    <w:link w:val="32"/>
    <w:qFormat/>
    <w:rPr>
      <w:rFonts w:ascii="Segoe UI" w:eastAsia="Segoe UI" w:hAnsi="Segoe UI" w:cs="Segoe UI"/>
      <w:b/>
      <w:bCs/>
      <w:color w:val="231F20"/>
      <w:sz w:val="22"/>
      <w:szCs w:val="22"/>
      <w:u w:val="none"/>
      <w:shd w:val="clear" w:color="auto" w:fill="auto"/>
    </w:rPr>
  </w:style>
  <w:style w:type="paragraph" w:customStyle="1" w:styleId="32">
    <w:name w:val="Заголовок №3"/>
    <w:basedOn w:val="a"/>
    <w:link w:val="31"/>
    <w:qFormat/>
    <w:pPr>
      <w:spacing w:after="100" w:line="221" w:lineRule="auto"/>
      <w:jc w:val="center"/>
      <w:outlineLvl w:val="2"/>
    </w:pPr>
    <w:rPr>
      <w:rFonts w:ascii="Segoe UI" w:eastAsia="Segoe UI" w:hAnsi="Segoe UI" w:cs="Segoe UI"/>
      <w:b/>
      <w:bCs/>
      <w:color w:val="231F20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color w:val="000000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color w:val="00000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E33F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78442F"/>
    <w:rPr>
      <w:color w:val="954F72" w:themeColor="followedHyperlink"/>
      <w:u w:val="single"/>
    </w:rPr>
  </w:style>
  <w:style w:type="paragraph" w:customStyle="1" w:styleId="p1">
    <w:name w:val="p1"/>
    <w:basedOn w:val="a"/>
    <w:rsid w:val="00E8375C"/>
    <w:pPr>
      <w:widowControl/>
    </w:pPr>
    <w:rPr>
      <w:rFonts w:ascii=".SF UI" w:eastAsiaTheme="minorEastAsia" w:hAnsi=".SF UI" w:cs="Times New Roman"/>
      <w:color w:val="auto"/>
      <w:sz w:val="18"/>
      <w:szCs w:val="18"/>
      <w:lang w:bidi="ar-SA"/>
    </w:rPr>
  </w:style>
  <w:style w:type="character" w:styleId="aa">
    <w:name w:val="Unresolved Mention"/>
    <w:basedOn w:val="a0"/>
    <w:uiPriority w:val="99"/>
    <w:semiHidden/>
    <w:unhideWhenUsed/>
    <w:rsid w:val="00477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.prava@adygne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fhub.ru/rus/event/1072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oLuch.ru/archive/127/3506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письмо_эконом</dc:title>
  <dc:creator>Admin</dc:creator>
  <cp:lastModifiedBy>Азамат Читаов</cp:lastModifiedBy>
  <cp:revision>2</cp:revision>
  <cp:lastPrinted>2023-11-02T14:35:00Z</cp:lastPrinted>
  <dcterms:created xsi:type="dcterms:W3CDTF">2026-10-09T14:18:00Z</dcterms:created>
  <dcterms:modified xsi:type="dcterms:W3CDTF">2026-10-09T14:18:00Z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